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D10</w:t>
      </w:r>
    </w:p>
    <w:p>
      <w:r>
        <w:t xml:space="preserve">CASEIDD10</w:t>
      </w:r>
    </w:p>
    <w:p>
      <w:r>
        <w:t xml:space="preserve">Profil</w:t>
      </w:r>
    </w:p>
    <w:p>
      <w:r>
        <w:t xml:space="preserve">Spécialiste des opérations avec expérience en amélioration des processus.</w:t>
      </w:r>
    </w:p>
    <w:p>
      <w:r>
        <w:t xml:space="preserve">Expérience professionnelle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22% after redesigning the reporting process for account teams.</w:t>
      </w:r>
    </w:p>
    <w:p>
      <w:r>
        <w:t xml:space="preserve">- Reduced manual reconciliation effort by 18% while improving review consistency for colleagues.</w:t>
      </w:r>
    </w:p>
    <w:p>
      <w:r>
        <w:t xml:space="preserve">- Managed 125 supplier and client records across several business divisions and market teams.</w:t>
      </w:r>
    </w:p>
    <w:p>
      <w:r>
        <w:t xml:space="preserve">- Launched 14 workflow improvements and trained colleagues on quality checks and reporting.</w:t>
      </w:r>
    </w:p>
    <w:p>
      <w:r>
        <w:t xml:space="preserve">- Improved customer satisfaction by 16% through better issue ownership and faster follow ups.</w:t>
      </w:r>
    </w:p>
    <w:p>
      <w:r>
        <w:t xml:space="preserve">- Delivered 34 stakeholder presentations and negotiated work plans for cross functional teams.</w:t>
      </w:r>
    </w:p>
    <w:p>
      <w:r>
        <w:t xml:space="preserve">- Built dashboard reporting for 21 stakeholders across operations and service delivery groups.</w:t>
      </w:r>
    </w:p>
    <w:p>
      <w:r>
        <w:t xml:space="preserve">- Coordinated 42 project milestones while maintaining consistent documentation for each task.</w:t>
      </w:r>
    </w:p>
    <w:p>
      <w:r>
        <w:t xml:space="preserve">- Automated 25 recurring reports and improved shared access to reliable operational metrics.</w:t>
      </w:r>
    </w:p>
    <w:p>
      <w:r>
        <w:t xml:space="preserve">Formation</w:t>
      </w:r>
    </w:p>
    <w:p>
      <w:r>
        <w:t xml:space="preserve">Licence en gestion, Institut Exemple</w:t>
      </w:r>
    </w:p>
    <w:p>
      <w:r>
        <w:t xml:space="preserve">Compétences</w:t>
      </w:r>
    </w:p>
    <w:p>
      <w:r>
        <w:t xml:space="preserve">Excel, analyse, organisation, reporting, communication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